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Ind w:type="dxa" w:w="108"/>
        <w:tblBorders>
          <w:top w:color="FFFFFF" w:sz="4" w:val="single"/>
          <w:left w:color="FFFFFF" w:sz="4" w:val="single"/>
          <w:bottom w:color="FFFFFF" w:sz="4" w:val="single"/>
          <w:right w:color="FFFFFF" w:sz="4" w:val="single"/>
          <w:insideH w:color="FFFFFF" w:sz="4" w:val="single"/>
          <w:insideV w:color="FFFFFF" w:sz="4" w:val="single"/>
        </w:tblBorders>
        <w:tblLayout w:type="fixed"/>
      </w:tblPr>
      <w:tblGrid>
        <w:gridCol w:w="4821"/>
        <w:gridCol w:w="566"/>
        <w:gridCol w:w="4961"/>
      </w:tblGrid>
      <w:tr>
        <w:tc>
          <w:tcPr>
            <w:tcW w:type="dxa" w:w="4821"/>
            <w:tcBorders>
              <w:top w:color="FFFFFF" w:sz="4" w:val="single"/>
              <w:left w:color="FFFFFF" w:sz="4" w:val="single"/>
              <w:bottom w:color="FFFFFF" w:sz="4" w:val="single"/>
              <w:right w:color="FFFFFF" w:sz="4" w:val="single"/>
            </w:tcBorders>
          </w:tcPr>
          <w:p w14:paraId="01000000">
            <w:pPr>
              <w:rPr>
                <w:sz w:val="28"/>
              </w:rPr>
            </w:pPr>
            <w:r>
              <w:rPr>
                <w:sz w:val="28"/>
              </w:rPr>
              <w:t xml:space="preserve">«СОГЛАСОВАНО»                                                                                                                                             </w:t>
            </w:r>
          </w:p>
          <w:p w14:paraId="0200000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молодёжной </w:t>
            </w:r>
          </w:p>
          <w:p w14:paraId="03000000">
            <w:pPr>
              <w:rPr>
                <w:sz w:val="28"/>
              </w:rPr>
            </w:pPr>
            <w:r>
              <w:rPr>
                <w:sz w:val="28"/>
              </w:rPr>
              <w:t>политики, физической культуры и спорта</w:t>
            </w:r>
          </w:p>
          <w:p w14:paraId="04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                                            </w:t>
            </w:r>
          </w:p>
          <w:p w14:paraId="05000000">
            <w:pPr>
              <w:rPr>
                <w:sz w:val="28"/>
              </w:rPr>
            </w:pPr>
            <w:r>
              <w:rPr>
                <w:sz w:val="28"/>
              </w:rPr>
              <w:t xml:space="preserve"> ____________________ </w:t>
            </w:r>
            <w:r>
              <w:rPr>
                <w:sz w:val="28"/>
              </w:rPr>
              <w:t>М.В.Шилова</w:t>
            </w:r>
          </w:p>
          <w:p w14:paraId="06000000">
            <w:pPr>
              <w:rPr>
                <w:sz w:val="28"/>
              </w:rPr>
            </w:pPr>
            <w:r>
              <w:rPr>
                <w:sz w:val="28"/>
              </w:rPr>
              <w:t>_________________________ 2023</w:t>
            </w:r>
            <w:r>
              <w:rPr>
                <w:sz w:val="28"/>
              </w:rPr>
              <w:t xml:space="preserve"> г.</w:t>
            </w:r>
          </w:p>
          <w:p w14:paraId="07000000">
            <w:pPr>
              <w:rPr>
                <w:sz w:val="28"/>
              </w:rPr>
            </w:pPr>
          </w:p>
          <w:p w14:paraId="08000000">
            <w:pPr>
              <w:rPr>
                <w:sz w:val="28"/>
              </w:rPr>
            </w:pPr>
          </w:p>
        </w:tc>
        <w:tc>
          <w:tcPr>
            <w:tcW w:type="dxa" w:w="566"/>
            <w:tcBorders>
              <w:top w:color="FFFFFF" w:sz="4" w:val="single"/>
              <w:left w:color="FFFFFF" w:sz="4" w:val="single"/>
              <w:bottom w:color="FFFFFF" w:sz="4" w:val="single"/>
              <w:right w:color="FFFFFF" w:sz="4" w:val="single"/>
            </w:tcBorders>
          </w:tcPr>
          <w:p w14:paraId="09000000">
            <w:pPr>
              <w:rPr>
                <w:sz w:val="28"/>
              </w:rPr>
            </w:pPr>
          </w:p>
        </w:tc>
        <w:tc>
          <w:tcPr>
            <w:tcW w:type="dxa" w:w="4961"/>
            <w:tcBorders>
              <w:top w:color="FFFFFF" w:sz="4" w:val="single"/>
              <w:left w:color="FFFFFF" w:sz="4" w:val="single"/>
              <w:bottom w:color="FFFFFF" w:sz="4" w:val="single"/>
              <w:right w:color="FFFFFF" w:sz="4" w:val="single"/>
            </w:tcBorders>
          </w:tcPr>
          <w:p w14:paraId="0A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14:paraId="0B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>Президент Федерации шахмат</w:t>
            </w:r>
          </w:p>
          <w:p w14:paraId="0C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>городского округа Серпухов</w:t>
            </w:r>
          </w:p>
          <w:p w14:paraId="0D000000">
            <w:pPr>
              <w:keepNext w:val="1"/>
              <w:ind/>
              <w:rPr>
                <w:sz w:val="28"/>
              </w:rPr>
            </w:pPr>
          </w:p>
          <w:p w14:paraId="0E000000">
            <w:pPr>
              <w:keepNext w:val="1"/>
              <w:ind/>
              <w:rPr>
                <w:sz w:val="28"/>
              </w:rPr>
            </w:pPr>
          </w:p>
          <w:p w14:paraId="0F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>________________ А.В.Духов</w:t>
            </w:r>
          </w:p>
          <w:p w14:paraId="10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>________________ 202</w:t>
            </w: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г.</w:t>
            </w:r>
          </w:p>
          <w:p w14:paraId="11000000">
            <w:pPr>
              <w:keepNext w:val="1"/>
              <w:ind/>
              <w:rPr>
                <w:sz w:val="28"/>
              </w:rPr>
            </w:pPr>
          </w:p>
          <w:p w14:paraId="12000000">
            <w:r>
              <w:t>.</w:t>
            </w:r>
          </w:p>
          <w:p w14:paraId="13000000">
            <w:pPr>
              <w:keepNext w:val="1"/>
              <w:ind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                       </w:t>
            </w:r>
          </w:p>
        </w:tc>
      </w:tr>
    </w:tbl>
    <w:p w14:paraId="14000000">
      <w:pPr>
        <w:ind/>
        <w:jc w:val="both"/>
        <w:rPr>
          <w:sz w:val="28"/>
        </w:rPr>
      </w:pPr>
      <w:r>
        <w:rPr>
          <w:sz w:val="28"/>
        </w:rPr>
        <w:t>«СОГЛАСОВАНО»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Директор МБУ СШ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«Русский медведь»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 xml:space="preserve"> </w:t>
      </w:r>
      <w:r>
        <w:rPr>
          <w:sz w:val="28"/>
        </w:rPr>
        <w:t>М.</w:t>
      </w:r>
      <w:r>
        <w:rPr>
          <w:sz w:val="28"/>
        </w:rPr>
        <w:t xml:space="preserve"> </w:t>
      </w:r>
      <w:r>
        <w:rPr>
          <w:sz w:val="28"/>
        </w:rPr>
        <w:t>А.</w:t>
      </w:r>
      <w:r>
        <w:rPr>
          <w:sz w:val="28"/>
        </w:rPr>
        <w:t xml:space="preserve"> </w:t>
      </w:r>
      <w:r>
        <w:rPr>
          <w:sz w:val="28"/>
        </w:rPr>
        <w:t xml:space="preserve">Шульга                                                                                                                                                           </w:t>
      </w:r>
    </w:p>
    <w:p w14:paraId="18000000">
      <w:r>
        <w:rPr>
          <w:sz w:val="28"/>
        </w:rPr>
        <w:t>__________________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</w:t>
      </w:r>
    </w:p>
    <w:p w14:paraId="19000000"/>
    <w:p w14:paraId="1A000000">
      <w:pPr>
        <w:ind/>
        <w:jc w:val="center"/>
        <w:rPr>
          <w:b w:val="1"/>
          <w:sz w:val="48"/>
        </w:rPr>
      </w:pPr>
    </w:p>
    <w:p w14:paraId="1B000000">
      <w:pPr>
        <w:rPr>
          <w:b w:val="1"/>
          <w:sz w:val="48"/>
        </w:rPr>
      </w:pPr>
    </w:p>
    <w:p w14:paraId="1C000000">
      <w:pPr>
        <w:ind/>
        <w:jc w:val="center"/>
        <w:rPr>
          <w:b w:val="1"/>
          <w:sz w:val="48"/>
        </w:rPr>
      </w:pPr>
    </w:p>
    <w:p w14:paraId="1D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>ПОЛОЖЕНИЕ</w:t>
      </w:r>
    </w:p>
    <w:p w14:paraId="1E000000">
      <w:pPr>
        <w:ind/>
        <w:jc w:val="center"/>
        <w:rPr>
          <w:b w:val="1"/>
          <w:sz w:val="48"/>
        </w:rPr>
      </w:pPr>
    </w:p>
    <w:p w14:paraId="1F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о проведении </w:t>
      </w:r>
      <w:r>
        <w:rPr>
          <w:b w:val="1"/>
          <w:sz w:val="32"/>
        </w:rPr>
        <w:t>X</w:t>
      </w:r>
      <w:r>
        <w:rPr>
          <w:b w:val="1"/>
          <w:sz w:val="32"/>
        </w:rPr>
        <w:t>I</w:t>
      </w:r>
      <w:r>
        <w:rPr>
          <w:b w:val="1"/>
          <w:sz w:val="32"/>
        </w:rPr>
        <w:t>X</w:t>
      </w:r>
      <w:r>
        <w:rPr>
          <w:b w:val="1"/>
          <w:sz w:val="32"/>
        </w:rPr>
        <w:t xml:space="preserve"> Рождественского фестиваля  по шахматам</w:t>
      </w:r>
    </w:p>
    <w:p w14:paraId="20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среди юношей и девушек городского округа Серпухов Московской области</w:t>
      </w: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(наименование вида спорта – «шахматы»)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>(номер – код вида спорта – 0880002511Я)</w:t>
      </w: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/>
    <w:p w14:paraId="28000000"/>
    <w:p w14:paraId="29000000"/>
    <w:p w14:paraId="2A000000"/>
    <w:p w14:paraId="2B000000">
      <w:pPr>
        <w:tabs>
          <w:tab w:leader="none" w:pos="3300" w:val="left"/>
        </w:tabs>
        <w:ind/>
      </w:pPr>
    </w:p>
    <w:p w14:paraId="2C000000">
      <w:pPr>
        <w:tabs>
          <w:tab w:leader="none" w:pos="3300" w:val="left"/>
        </w:tabs>
        <w:ind/>
      </w:pPr>
    </w:p>
    <w:p w14:paraId="2D000000">
      <w:pPr>
        <w:tabs>
          <w:tab w:leader="none" w:pos="3300" w:val="left"/>
        </w:tabs>
        <w:ind/>
      </w:pPr>
    </w:p>
    <w:p w14:paraId="2E000000">
      <w:pPr>
        <w:tabs>
          <w:tab w:leader="none" w:pos="3300" w:val="left"/>
        </w:tabs>
        <w:ind/>
      </w:pPr>
    </w:p>
    <w:p w14:paraId="2F000000">
      <w:pPr>
        <w:tabs>
          <w:tab w:leader="none" w:pos="3300" w:val="left"/>
        </w:tabs>
        <w:ind/>
      </w:pPr>
    </w:p>
    <w:p w14:paraId="30000000">
      <w:pPr>
        <w:tabs>
          <w:tab w:leader="none" w:pos="3300" w:val="left"/>
        </w:tabs>
        <w:ind/>
      </w:pPr>
    </w:p>
    <w:p w14:paraId="31000000">
      <w:pPr>
        <w:tabs>
          <w:tab w:leader="none" w:pos="3300" w:val="left"/>
        </w:tabs>
        <w:ind/>
      </w:pPr>
    </w:p>
    <w:p w14:paraId="32000000">
      <w:pPr>
        <w:tabs>
          <w:tab w:leader="none" w:pos="3300" w:val="left"/>
        </w:tabs>
        <w:ind/>
      </w:pPr>
    </w:p>
    <w:p w14:paraId="33000000">
      <w:pPr>
        <w:tabs>
          <w:tab w:leader="none" w:pos="3300" w:val="left"/>
        </w:tabs>
        <w:ind/>
      </w:pPr>
    </w:p>
    <w:p w14:paraId="34000000">
      <w:pPr>
        <w:tabs>
          <w:tab w:leader="none" w:pos="330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202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г.</w:t>
      </w:r>
    </w:p>
    <w:p w14:paraId="35000000">
      <w:pPr>
        <w:tabs>
          <w:tab w:leader="none" w:pos="3300" w:val="left"/>
        </w:tabs>
        <w:ind w:firstLine="0" w:left="4920"/>
        <w:rPr>
          <w:b w:val="1"/>
          <w:sz w:val="28"/>
        </w:rPr>
      </w:pPr>
    </w:p>
    <w:p w14:paraId="36000000">
      <w:pPr>
        <w:tabs>
          <w:tab w:leader="none" w:pos="267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 xml:space="preserve">1. </w:t>
      </w:r>
      <w:r>
        <w:rPr>
          <w:b w:val="1"/>
          <w:sz w:val="28"/>
        </w:rPr>
        <w:t>Цели и задачи соревнований</w:t>
      </w:r>
      <w:r>
        <w:rPr>
          <w:b w:val="1"/>
          <w:sz w:val="28"/>
        </w:rPr>
        <w:t>.</w:t>
      </w:r>
    </w:p>
    <w:p w14:paraId="37000000">
      <w:pPr>
        <w:pStyle w:val="Style_2"/>
        <w:ind w:firstLine="283" w:left="-567" w:right="567"/>
        <w:jc w:val="both"/>
        <w:rPr>
          <w:sz w:val="28"/>
        </w:rPr>
      </w:pPr>
      <w:r>
        <w:rPr>
          <w:sz w:val="28"/>
        </w:rPr>
        <w:t xml:space="preserve">Соревнование </w:t>
      </w:r>
      <w:r>
        <w:rPr>
          <w:sz w:val="28"/>
        </w:rPr>
        <w:t>проводятся в целях:</w:t>
      </w:r>
    </w:p>
    <w:p w14:paraId="38000000">
      <w:pPr>
        <w:tabs>
          <w:tab w:leader="none" w:pos="2670" w:val="left"/>
        </w:tabs>
        <w:ind w:firstLine="283" w:left="-567" w:right="567"/>
        <w:jc w:val="both"/>
        <w:rPr>
          <w:b w:val="1"/>
          <w:sz w:val="28"/>
        </w:rPr>
      </w:pPr>
      <w:r>
        <w:rPr>
          <w:b w:val="1"/>
          <w:sz w:val="28"/>
        </w:rPr>
        <w:t xml:space="preserve">- </w:t>
      </w:r>
      <w:r>
        <w:rPr>
          <w:sz w:val="28"/>
        </w:rPr>
        <w:t>популяризации и пропаганды шахмат среди населения г.</w:t>
      </w:r>
      <w:r>
        <w:rPr>
          <w:sz w:val="28"/>
        </w:rPr>
        <w:t>о.</w:t>
      </w:r>
      <w:r>
        <w:rPr>
          <w:sz w:val="28"/>
        </w:rPr>
        <w:t xml:space="preserve"> Серпух</w:t>
      </w:r>
      <w:r>
        <w:rPr>
          <w:sz w:val="28"/>
        </w:rPr>
        <w:t>ов</w:t>
      </w:r>
      <w:r>
        <w:rPr>
          <w:sz w:val="28"/>
        </w:rPr>
        <w:t>;</w:t>
      </w:r>
    </w:p>
    <w:p w14:paraId="39000000">
      <w:pPr>
        <w:tabs>
          <w:tab w:leader="none" w:pos="267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- повышение спортивного мастерства и квалификации;</w:t>
      </w:r>
    </w:p>
    <w:p w14:paraId="3A000000">
      <w:pPr>
        <w:tabs>
          <w:tab w:leader="none" w:pos="267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выявление сильнейших юных шахматистов.</w:t>
      </w:r>
    </w:p>
    <w:p w14:paraId="3B000000">
      <w:pPr>
        <w:tabs>
          <w:tab w:leader="none" w:pos="2670" w:val="left"/>
        </w:tabs>
        <w:ind w:firstLine="283" w:left="-567" w:right="567"/>
        <w:jc w:val="both"/>
        <w:rPr>
          <w:b w:val="1"/>
          <w:sz w:val="28"/>
        </w:rPr>
      </w:pPr>
    </w:p>
    <w:p w14:paraId="3C000000">
      <w:pPr>
        <w:tabs>
          <w:tab w:leader="none" w:pos="267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2. Дата и место</w:t>
      </w:r>
      <w:r>
        <w:rPr>
          <w:b w:val="1"/>
          <w:sz w:val="28"/>
        </w:rPr>
        <w:t xml:space="preserve"> проведения</w:t>
      </w:r>
      <w:r>
        <w:rPr>
          <w:b w:val="1"/>
          <w:sz w:val="28"/>
        </w:rPr>
        <w:t>.</w:t>
      </w:r>
    </w:p>
    <w:p w14:paraId="3D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Фестиваль проводится с 03 по 06 января 202</w:t>
      </w:r>
      <w:r>
        <w:rPr>
          <w:sz w:val="28"/>
        </w:rPr>
        <w:t>4</w:t>
      </w:r>
      <w:r>
        <w:rPr>
          <w:sz w:val="28"/>
        </w:rPr>
        <w:t xml:space="preserve"> г. в Городском шахматном клубе по адресу: г.</w:t>
      </w:r>
      <w:r>
        <w:rPr>
          <w:sz w:val="28"/>
        </w:rPr>
        <w:t xml:space="preserve"> </w:t>
      </w:r>
      <w:r>
        <w:rPr>
          <w:sz w:val="28"/>
        </w:rPr>
        <w:t>Серпухов, ул.</w:t>
      </w:r>
      <w:r>
        <w:rPr>
          <w:sz w:val="28"/>
        </w:rPr>
        <w:t xml:space="preserve"> </w:t>
      </w:r>
      <w:r>
        <w:rPr>
          <w:sz w:val="28"/>
        </w:rPr>
        <w:t>Ворош</w:t>
      </w:r>
      <w:r>
        <w:rPr>
          <w:sz w:val="28"/>
        </w:rPr>
        <w:t>илова,148/2 (здание военкомата)</w:t>
      </w:r>
    </w:p>
    <w:p w14:paraId="3E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Регистрация в турниры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A</w:t>
      </w:r>
      <w:r>
        <w:rPr>
          <w:sz w:val="28"/>
        </w:rPr>
        <w:t xml:space="preserve"> – (</w:t>
      </w:r>
      <w:r>
        <w:rPr>
          <w:sz w:val="28"/>
        </w:rPr>
        <w:t>201</w:t>
      </w:r>
      <w:r>
        <w:rPr>
          <w:sz w:val="28"/>
        </w:rPr>
        <w:t>5</w:t>
      </w:r>
      <w:r>
        <w:rPr>
          <w:sz w:val="28"/>
        </w:rPr>
        <w:t>г.р</w:t>
      </w:r>
      <w:r>
        <w:rPr>
          <w:sz w:val="28"/>
        </w:rPr>
        <w:t>.</w:t>
      </w:r>
      <w:r>
        <w:rPr>
          <w:sz w:val="28"/>
        </w:rPr>
        <w:t xml:space="preserve"> и моложе)</w:t>
      </w:r>
      <w:r>
        <w:rPr>
          <w:sz w:val="28"/>
        </w:rPr>
        <w:t xml:space="preserve">, </w:t>
      </w:r>
      <w:r>
        <w:rPr>
          <w:sz w:val="28"/>
        </w:rPr>
        <w:t>B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(201</w:t>
      </w:r>
      <w:r>
        <w:rPr>
          <w:sz w:val="28"/>
        </w:rPr>
        <w:t>3</w:t>
      </w:r>
      <w:r>
        <w:rPr>
          <w:sz w:val="28"/>
        </w:rPr>
        <w:t>-201</w:t>
      </w:r>
      <w:r>
        <w:rPr>
          <w:sz w:val="28"/>
        </w:rPr>
        <w:t>4</w:t>
      </w:r>
      <w:r>
        <w:rPr>
          <w:sz w:val="28"/>
        </w:rPr>
        <w:t xml:space="preserve">  г.р.)</w:t>
      </w:r>
    </w:p>
    <w:p w14:paraId="3F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 xml:space="preserve">–3 января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>года</w:t>
      </w:r>
      <w:r>
        <w:rPr>
          <w:sz w:val="28"/>
        </w:rPr>
        <w:t xml:space="preserve"> с 09.00 до 10.00 .</w:t>
      </w:r>
    </w:p>
    <w:p w14:paraId="40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Открытие в 10.00.</w:t>
      </w:r>
    </w:p>
    <w:p w14:paraId="41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Начало 1-го тура в </w:t>
      </w:r>
      <w:r>
        <w:rPr>
          <w:sz w:val="28"/>
        </w:rPr>
        <w:t xml:space="preserve">турнирах- </w:t>
      </w:r>
      <w:r>
        <w:rPr>
          <w:sz w:val="28"/>
        </w:rPr>
        <w:t>A</w:t>
      </w:r>
      <w:r>
        <w:rPr>
          <w:sz w:val="28"/>
        </w:rPr>
        <w:t>,</w:t>
      </w:r>
      <w:r>
        <w:rPr>
          <w:sz w:val="28"/>
        </w:rPr>
        <w:t>B</w:t>
      </w:r>
      <w:r>
        <w:rPr>
          <w:sz w:val="28"/>
        </w:rPr>
        <w:t xml:space="preserve"> -</w:t>
      </w:r>
      <w:r>
        <w:rPr>
          <w:sz w:val="28"/>
        </w:rPr>
        <w:t>10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</w:t>
      </w:r>
    </w:p>
    <w:p w14:paraId="42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4,</w:t>
      </w:r>
      <w:r>
        <w:rPr>
          <w:sz w:val="28"/>
        </w:rPr>
        <w:t xml:space="preserve"> 5, 6 января начало игр с 10.00</w:t>
      </w:r>
    </w:p>
    <w:p w14:paraId="43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Регистрация в турниры ( С</w:t>
      </w:r>
      <w:r>
        <w:rPr>
          <w:sz w:val="28"/>
        </w:rPr>
        <w:t>-201</w:t>
      </w:r>
      <w:r>
        <w:rPr>
          <w:sz w:val="28"/>
        </w:rPr>
        <w:t>1</w:t>
      </w:r>
      <w:r>
        <w:rPr>
          <w:sz w:val="28"/>
        </w:rPr>
        <w:t>-20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г.р.,</w:t>
      </w:r>
      <w:r>
        <w:rPr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-20</w:t>
      </w:r>
      <w:r>
        <w:rPr>
          <w:sz w:val="28"/>
        </w:rPr>
        <w:t>10</w:t>
      </w:r>
      <w:r>
        <w:rPr>
          <w:sz w:val="28"/>
        </w:rPr>
        <w:t>-200</w:t>
      </w:r>
      <w:r>
        <w:rPr>
          <w:sz w:val="28"/>
        </w:rPr>
        <w:t>6</w:t>
      </w:r>
      <w:r>
        <w:rPr>
          <w:sz w:val="28"/>
        </w:rPr>
        <w:t xml:space="preserve"> г.р.)</w:t>
      </w:r>
    </w:p>
    <w:p w14:paraId="44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–  3 января  с 12.00 до 13.00 .</w:t>
      </w:r>
    </w:p>
    <w:p w14:paraId="45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Начало 1 тура</w:t>
      </w:r>
      <w:r>
        <w:rPr>
          <w:sz w:val="28"/>
        </w:rPr>
        <w:t xml:space="preserve"> турниров  </w:t>
      </w:r>
      <w:r>
        <w:rPr>
          <w:sz w:val="28"/>
        </w:rPr>
        <w:t xml:space="preserve">С и </w:t>
      </w:r>
      <w:r>
        <w:rPr>
          <w:sz w:val="28"/>
        </w:rPr>
        <w:t>D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>в</w:t>
      </w:r>
      <w:r>
        <w:rPr>
          <w:sz w:val="28"/>
        </w:rPr>
        <w:t xml:space="preserve"> 13-00</w:t>
      </w:r>
    </w:p>
    <w:p w14:paraId="46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НАЛИЧИЕ СМЕННОЙ ОБУВИ ОБЯЗАТЕЛЬНО.</w:t>
      </w:r>
    </w:p>
    <w:p w14:paraId="47000000">
      <w:pPr>
        <w:tabs>
          <w:tab w:leader="none" w:pos="0" w:val="left"/>
        </w:tabs>
        <w:ind w:firstLine="283" w:left="-567" w:right="567"/>
        <w:jc w:val="both"/>
        <w:rPr>
          <w:b w:val="1"/>
          <w:sz w:val="28"/>
        </w:rPr>
      </w:pPr>
    </w:p>
    <w:p w14:paraId="48000000">
      <w:pPr>
        <w:tabs>
          <w:tab w:leader="none" w:pos="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3. Программа соревнований</w:t>
      </w:r>
    </w:p>
    <w:p w14:paraId="49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К участию  допус</w:t>
      </w:r>
      <w:r>
        <w:rPr>
          <w:sz w:val="28"/>
        </w:rPr>
        <w:t>каются шахматисты не старше 200</w:t>
      </w:r>
      <w:r>
        <w:rPr>
          <w:sz w:val="28"/>
        </w:rPr>
        <w:t>6</w:t>
      </w:r>
      <w:r>
        <w:rPr>
          <w:sz w:val="28"/>
        </w:rPr>
        <w:t xml:space="preserve"> г.р.</w:t>
      </w:r>
    </w:p>
    <w:p w14:paraId="4A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рамках фестиваля пройдет 4 турнира:</w:t>
      </w:r>
    </w:p>
    <w:p w14:paraId="4B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 – 201</w:t>
      </w:r>
      <w:r>
        <w:rPr>
          <w:sz w:val="28"/>
        </w:rPr>
        <w:t>5</w:t>
      </w:r>
      <w:r>
        <w:rPr>
          <w:sz w:val="28"/>
        </w:rPr>
        <w:t xml:space="preserve"> г.р. и моложе</w:t>
      </w:r>
      <w:r>
        <w:rPr>
          <w:sz w:val="28"/>
        </w:rPr>
        <w:t xml:space="preserve">                  с 10-00</w:t>
      </w:r>
    </w:p>
    <w:p w14:paraId="4C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B</w:t>
      </w:r>
      <w:r>
        <w:rPr>
          <w:sz w:val="28"/>
        </w:rPr>
        <w:t xml:space="preserve"> </w:t>
      </w:r>
      <w:r>
        <w:rPr>
          <w:sz w:val="28"/>
        </w:rPr>
        <w:t>– 20</w:t>
      </w:r>
      <w:r>
        <w:rPr>
          <w:sz w:val="28"/>
        </w:rPr>
        <w:t>1</w:t>
      </w:r>
      <w:r>
        <w:rPr>
          <w:sz w:val="28"/>
        </w:rPr>
        <w:t>3</w:t>
      </w:r>
      <w:r>
        <w:rPr>
          <w:sz w:val="28"/>
        </w:rPr>
        <w:t>-201</w:t>
      </w:r>
      <w:r>
        <w:rPr>
          <w:sz w:val="28"/>
        </w:rPr>
        <w:t>4</w:t>
      </w:r>
      <w:r>
        <w:rPr>
          <w:sz w:val="28"/>
        </w:rPr>
        <w:t xml:space="preserve"> г.р.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</w:t>
      </w:r>
      <w:r>
        <w:rPr>
          <w:sz w:val="28"/>
        </w:rPr>
        <w:t>с 10-00</w:t>
      </w:r>
    </w:p>
    <w:p w14:paraId="4D000000">
      <w:pPr>
        <w:tabs>
          <w:tab w:leader="none" w:pos="0" w:val="left"/>
          <w:tab w:leader="none" w:pos="258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C</w:t>
      </w:r>
      <w:r>
        <w:rPr>
          <w:sz w:val="28"/>
        </w:rPr>
        <w:t xml:space="preserve"> – 20</w:t>
      </w: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>-20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 xml:space="preserve"> г.р.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с 13-00</w:t>
      </w:r>
    </w:p>
    <w:p w14:paraId="4E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D</w:t>
      </w:r>
      <w:r>
        <w:rPr>
          <w:sz w:val="28"/>
        </w:rPr>
        <w:t xml:space="preserve"> – 20</w:t>
      </w:r>
      <w:r>
        <w:rPr>
          <w:sz w:val="28"/>
        </w:rPr>
        <w:t>09</w:t>
      </w:r>
      <w:r>
        <w:rPr>
          <w:sz w:val="28"/>
        </w:rPr>
        <w:t>-20</w:t>
      </w:r>
      <w:r>
        <w:rPr>
          <w:sz w:val="28"/>
        </w:rPr>
        <w:t>10</w:t>
      </w:r>
      <w:r>
        <w:rPr>
          <w:sz w:val="28"/>
        </w:rPr>
        <w:t>, 200</w:t>
      </w:r>
      <w:r>
        <w:rPr>
          <w:sz w:val="28"/>
        </w:rPr>
        <w:t>8</w:t>
      </w:r>
      <w:r>
        <w:rPr>
          <w:sz w:val="28"/>
        </w:rPr>
        <w:t>-200</w:t>
      </w:r>
      <w:r>
        <w:rPr>
          <w:sz w:val="28"/>
        </w:rPr>
        <w:t>6</w:t>
      </w:r>
      <w:r>
        <w:rPr>
          <w:sz w:val="28"/>
        </w:rPr>
        <w:t xml:space="preserve"> г.р.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с 13-00</w:t>
      </w:r>
    </w:p>
    <w:p w14:paraId="4F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Младшие могут играть в старших группах.</w:t>
      </w:r>
    </w:p>
    <w:p w14:paraId="50000000">
      <w:pPr>
        <w:ind w:firstLine="283" w:left="-567" w:right="567"/>
        <w:jc w:val="both"/>
        <w:rPr>
          <w:sz w:val="28"/>
        </w:rPr>
      </w:pPr>
      <w:r>
        <w:rPr>
          <w:sz w:val="28"/>
        </w:rPr>
        <w:t xml:space="preserve">Для регистрации на фестиваль участники </w:t>
      </w:r>
      <w:r>
        <w:rPr>
          <w:sz w:val="28"/>
        </w:rPr>
        <w:t xml:space="preserve"> долж</w:t>
      </w:r>
      <w:r>
        <w:rPr>
          <w:sz w:val="28"/>
        </w:rPr>
        <w:t>ны подать заявку с указанием</w:t>
      </w:r>
      <w:r>
        <w:rPr>
          <w:sz w:val="28"/>
        </w:rPr>
        <w:t>: ФИО, дата рождения,</w:t>
      </w:r>
      <w:r>
        <w:rPr>
          <w:sz w:val="28"/>
        </w:rPr>
        <w:t xml:space="preserve"> </w:t>
      </w:r>
      <w:r>
        <w:rPr>
          <w:sz w:val="28"/>
        </w:rPr>
        <w:t xml:space="preserve">город, код РШФ, </w:t>
      </w:r>
      <w:r>
        <w:rPr>
          <w:sz w:val="28"/>
        </w:rPr>
        <w:t>турнир</w:t>
      </w:r>
      <w:r>
        <w:rPr>
          <w:sz w:val="28"/>
        </w:rPr>
        <w:t xml:space="preserve"> (</w:t>
      </w:r>
      <w:r>
        <w:rPr>
          <w:sz w:val="28"/>
        </w:rPr>
        <w:t>A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)</w:t>
      </w:r>
    </w:p>
    <w:p w14:paraId="51000000">
      <w:pPr>
        <w:ind w:firstLine="283" w:left="-567" w:right="567"/>
        <w:jc w:val="both"/>
        <w:rPr>
          <w:sz w:val="28"/>
        </w:rPr>
      </w:pPr>
      <w:r>
        <w:rPr>
          <w:sz w:val="28"/>
        </w:rPr>
        <w:t xml:space="preserve">Заявки подаются до </w:t>
      </w:r>
      <w:r>
        <w:rPr>
          <w:sz w:val="28"/>
        </w:rPr>
        <w:t>22</w:t>
      </w:r>
      <w:r>
        <w:rPr>
          <w:sz w:val="28"/>
        </w:rPr>
        <w:t xml:space="preserve">:00 </w:t>
      </w:r>
      <w:r>
        <w:rPr>
          <w:sz w:val="28"/>
        </w:rPr>
        <w:t xml:space="preserve">31 декабря 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на электронную почту </w:t>
      </w:r>
      <w:r>
        <w:rPr>
          <w:rStyle w:val="Style_3_ch"/>
          <w:sz w:val="28"/>
          <w:u w:val="none"/>
        </w:rPr>
        <w:fldChar w:fldCharType="begin"/>
      </w:r>
      <w:r>
        <w:rPr>
          <w:rStyle w:val="Style_3_ch"/>
          <w:sz w:val="28"/>
          <w:u w:val="none"/>
        </w:rPr>
        <w:instrText>HYPERLINK "mailto:kryukovachess@mail.ru"</w:instrText>
      </w:r>
      <w:r>
        <w:rPr>
          <w:rStyle w:val="Style_3_ch"/>
          <w:sz w:val="28"/>
          <w:u w:val="none"/>
        </w:rPr>
        <w:fldChar w:fldCharType="separate"/>
      </w:r>
      <w:r>
        <w:rPr>
          <w:rStyle w:val="Style_3_ch"/>
          <w:sz w:val="28"/>
          <w:u w:val="none"/>
        </w:rPr>
        <w:t>kryukovachess</w:t>
      </w:r>
      <w:r>
        <w:rPr>
          <w:rStyle w:val="Style_3_ch"/>
          <w:sz w:val="28"/>
          <w:u w:val="none"/>
        </w:rPr>
        <w:t>@</w:t>
      </w:r>
      <w:r>
        <w:rPr>
          <w:rStyle w:val="Style_3_ch"/>
          <w:sz w:val="28"/>
          <w:u w:val="none"/>
        </w:rPr>
        <w:t>mail</w:t>
      </w:r>
      <w:r>
        <w:rPr>
          <w:rStyle w:val="Style_3_ch"/>
          <w:sz w:val="28"/>
          <w:u w:val="none"/>
        </w:rPr>
        <w:t>.</w:t>
      </w:r>
      <w:r>
        <w:rPr>
          <w:rStyle w:val="Style_3_ch"/>
          <w:sz w:val="28"/>
          <w:u w:val="none"/>
        </w:rPr>
        <w:t>ru</w:t>
      </w:r>
      <w:r>
        <w:rPr>
          <w:rStyle w:val="Style_3_ch"/>
          <w:sz w:val="28"/>
          <w:u w:val="none"/>
        </w:rPr>
        <w:fldChar w:fldCharType="end"/>
      </w:r>
      <w:r>
        <w:rPr>
          <w:sz w:val="28"/>
        </w:rPr>
        <w:t xml:space="preserve"> (для Крюковой Ирины Викторовны)</w:t>
      </w:r>
    </w:p>
    <w:p w14:paraId="52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В связи с ограничением количества участников фестиваля, не прошедшие предварительную жеребьевку будут включены в жеребьевку второго тура.</w:t>
      </w:r>
    </w:p>
    <w:p w14:paraId="53000000">
      <w:pPr>
        <w:ind w:firstLine="283" w:left="-567" w:right="567"/>
        <w:jc w:val="both"/>
        <w:rPr>
          <w:sz w:val="28"/>
        </w:rPr>
      </w:pPr>
      <w:r>
        <w:rPr>
          <w:sz w:val="28"/>
        </w:rPr>
        <w:t>Соревнования п</w:t>
      </w:r>
      <w:r>
        <w:rPr>
          <w:sz w:val="28"/>
        </w:rPr>
        <w:t>р</w:t>
      </w:r>
      <w:r>
        <w:rPr>
          <w:sz w:val="28"/>
        </w:rPr>
        <w:t>оводятся по правилам вида спорта «Шахматы» утвержденные приказом Министерства спорта РФ от 17 июля 2017г. № 654,</w:t>
      </w:r>
    </w:p>
    <w:p w14:paraId="54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по швейцарской  системе в 8 туров, с контролем времени</w:t>
      </w:r>
    </w:p>
    <w:p w14:paraId="55000000">
      <w:pPr>
        <w:ind w:firstLine="283" w:left="-567" w:right="567"/>
        <w:jc w:val="both"/>
        <w:rPr>
          <w:sz w:val="28"/>
        </w:rPr>
      </w:pPr>
      <w:r>
        <w:rPr>
          <w:sz w:val="28"/>
        </w:rPr>
        <w:t>30 минут каждому игроку плюс 30 секунд после каждого хода.</w:t>
      </w:r>
    </w:p>
    <w:p w14:paraId="56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окончания</w:t>
      </w:r>
      <w:r>
        <w:rPr>
          <w:sz w:val="28"/>
        </w:rPr>
        <w:t xml:space="preserve"> </w:t>
      </w:r>
      <w:r>
        <w:rPr>
          <w:sz w:val="28"/>
        </w:rPr>
        <w:t>регистрации игроков</w:t>
      </w:r>
      <w:r>
        <w:rPr>
          <w:sz w:val="28"/>
        </w:rPr>
        <w:t xml:space="preserve"> проводится жеребьевка, согласно которой </w:t>
      </w:r>
      <w:r>
        <w:rPr>
          <w:sz w:val="28"/>
        </w:rPr>
        <w:t>определяются пары первого тура</w:t>
      </w:r>
      <w:r>
        <w:rPr>
          <w:sz w:val="28"/>
        </w:rPr>
        <w:t>.</w:t>
      </w:r>
    </w:p>
    <w:p w14:paraId="57000000">
      <w:pPr>
        <w:ind w:firstLine="283" w:left="-567" w:right="567"/>
        <w:jc w:val="both"/>
        <w:rPr>
          <w:sz w:val="28"/>
        </w:rPr>
      </w:pPr>
    </w:p>
    <w:p w14:paraId="58000000">
      <w:pPr>
        <w:tabs>
          <w:tab w:leader="none" w:pos="0" w:val="left"/>
        </w:tabs>
        <w:ind w:firstLine="283" w:left="-567" w:right="567"/>
        <w:jc w:val="both"/>
        <w:rPr>
          <w:b w:val="1"/>
          <w:sz w:val="28"/>
        </w:rPr>
      </w:pPr>
    </w:p>
    <w:p w14:paraId="59000000">
      <w:pPr>
        <w:tabs>
          <w:tab w:leader="none" w:pos="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4. Руководство проведением соревнований</w:t>
      </w:r>
      <w:r>
        <w:rPr>
          <w:b w:val="1"/>
          <w:sz w:val="28"/>
        </w:rPr>
        <w:t>.</w:t>
      </w:r>
    </w:p>
    <w:p w14:paraId="5A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Общее руководство соревнованиями осуществляет Управление</w:t>
      </w:r>
      <w:r>
        <w:rPr>
          <w:sz w:val="28"/>
        </w:rPr>
        <w:t xml:space="preserve"> молодёжной политики,</w:t>
      </w:r>
      <w:r>
        <w:rPr>
          <w:sz w:val="28"/>
        </w:rPr>
        <w:t xml:space="preserve"> физической культуры и спорта Администр</w:t>
      </w:r>
      <w:r>
        <w:rPr>
          <w:sz w:val="28"/>
        </w:rPr>
        <w:t>ации городского округа Серпухов, МБУ «Спортивная школа «Русский медведь».</w:t>
      </w:r>
    </w:p>
    <w:p w14:paraId="5B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Непосредственное проведение возлагается на Федерацию Шахмат городского округа Серпухов.</w:t>
      </w:r>
    </w:p>
    <w:p w14:paraId="5C000000">
      <w:pPr>
        <w:pStyle w:val="Style_2"/>
        <w:ind w:firstLine="283" w:left="-567" w:right="567"/>
        <w:jc w:val="both"/>
        <w:rPr>
          <w:sz w:val="28"/>
        </w:rPr>
      </w:pPr>
      <w:r>
        <w:rPr>
          <w:sz w:val="28"/>
        </w:rPr>
        <w:t>Главный судья соревнований Ирина Викторовна Крюкова.</w:t>
      </w:r>
    </w:p>
    <w:p w14:paraId="5D000000">
      <w:pPr>
        <w:pStyle w:val="Style_2"/>
        <w:ind w:firstLine="283" w:left="-567" w:right="567"/>
        <w:jc w:val="both"/>
        <w:rPr>
          <w:sz w:val="28"/>
        </w:rPr>
      </w:pPr>
      <w:r>
        <w:rPr>
          <w:sz w:val="28"/>
        </w:rPr>
        <w:t xml:space="preserve">Главный </w:t>
      </w:r>
      <w:r>
        <w:rPr>
          <w:sz w:val="28"/>
        </w:rPr>
        <w:t>секретарь Александр</w:t>
      </w:r>
      <w:r>
        <w:rPr>
          <w:sz w:val="28"/>
        </w:rPr>
        <w:t xml:space="preserve"> Владимирович Духов.</w:t>
      </w:r>
    </w:p>
    <w:p w14:paraId="5E000000">
      <w:pPr>
        <w:pStyle w:val="Style_2"/>
        <w:ind w:firstLine="283" w:left="-567" w:right="567"/>
        <w:jc w:val="both"/>
        <w:rPr>
          <w:sz w:val="28"/>
        </w:rPr>
      </w:pPr>
    </w:p>
    <w:p w14:paraId="5F000000">
      <w:pPr>
        <w:tabs>
          <w:tab w:leader="none" w:pos="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5.Определение победителей</w:t>
      </w:r>
      <w:r>
        <w:rPr>
          <w:b w:val="1"/>
          <w:sz w:val="28"/>
        </w:rPr>
        <w:t xml:space="preserve"> и награждение</w:t>
      </w:r>
      <w:r>
        <w:rPr>
          <w:b w:val="1"/>
          <w:sz w:val="28"/>
        </w:rPr>
        <w:t>.</w:t>
      </w:r>
    </w:p>
    <w:p w14:paraId="60000000">
      <w:pPr>
        <w:pStyle w:val="Style_2"/>
        <w:ind w:firstLine="283" w:left="-567" w:right="567"/>
        <w:jc w:val="both"/>
        <w:rPr>
          <w:sz w:val="28"/>
        </w:rPr>
      </w:pPr>
      <w:r>
        <w:rPr>
          <w:sz w:val="28"/>
        </w:rPr>
        <w:t>Победителями становятся участники соревнования, набравшие наибольшее количество очков.</w:t>
      </w:r>
    </w:p>
    <w:p w14:paraId="61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случае равенства набранных очков призовые места определяются:</w:t>
      </w:r>
    </w:p>
    <w:p w14:paraId="62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а) по коэффициенту Бухгольца (Бергера),</w:t>
      </w:r>
    </w:p>
    <w:p w14:paraId="63000000">
      <w:pPr>
        <w:tabs>
          <w:tab w:leader="none" w:pos="0" w:val="left"/>
          <w:tab w:leader="none" w:pos="7005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б) по личной встрече,</w:t>
      </w:r>
    </w:p>
    <w:p w14:paraId="64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>в) по коэффициенту прогресса.</w:t>
      </w:r>
    </w:p>
    <w:p w14:paraId="65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Победители и призеры в каждом турнире получают грамоты, медали и </w:t>
      </w:r>
      <w:r>
        <w:rPr>
          <w:sz w:val="28"/>
        </w:rPr>
        <w:t>памятные призы</w:t>
      </w:r>
      <w:r>
        <w:rPr>
          <w:sz w:val="28"/>
        </w:rPr>
        <w:t>. При отсутствии победителя (призера) на церемонии награждения призы не выдаются и в дальнейшем не высылаются.</w:t>
      </w:r>
      <w:r>
        <w:rPr>
          <w:sz w:val="28"/>
        </w:rPr>
        <w:t xml:space="preserve"> Победителям и призерам необходимо в назначенный срок предоставить все требуемые документы  для </w:t>
      </w:r>
      <w:r>
        <w:rPr>
          <w:sz w:val="28"/>
        </w:rPr>
        <w:t>памятного приза.</w:t>
      </w:r>
    </w:p>
    <w:p w14:paraId="66000000">
      <w:pPr>
        <w:tabs>
          <w:tab w:leader="none" w:pos="0" w:val="left"/>
        </w:tabs>
        <w:ind w:firstLine="283" w:left="-567" w:right="567"/>
        <w:jc w:val="both"/>
        <w:rPr>
          <w:b w:val="1"/>
          <w:sz w:val="28"/>
        </w:rPr>
      </w:pPr>
    </w:p>
    <w:p w14:paraId="67000000">
      <w:pPr>
        <w:tabs>
          <w:tab w:leader="none" w:pos="0" w:val="left"/>
        </w:tabs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6. Финансирование</w:t>
      </w:r>
      <w:r>
        <w:rPr>
          <w:b w:val="1"/>
          <w:sz w:val="28"/>
        </w:rPr>
        <w:t>.</w:t>
      </w:r>
    </w:p>
    <w:p w14:paraId="68000000">
      <w:pPr>
        <w:tabs>
          <w:tab w:leader="none" w:pos="0" w:val="left"/>
        </w:tabs>
        <w:ind w:firstLine="283" w:left="-567" w:right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Расходы, связанные с проведением соревнования, осуществляются за счет средств </w:t>
      </w:r>
      <w:r>
        <w:rPr>
          <w:sz w:val="28"/>
        </w:rPr>
        <w:t>Федерации шахмат г. Серпухов</w:t>
      </w:r>
      <w:r>
        <w:rPr>
          <w:sz w:val="28"/>
        </w:rPr>
        <w:t>.</w:t>
      </w:r>
    </w:p>
    <w:p w14:paraId="69000000">
      <w:pPr>
        <w:ind w:firstLine="283" w:left="-567" w:right="567"/>
        <w:jc w:val="both"/>
        <w:rPr>
          <w:sz w:val="28"/>
        </w:rPr>
      </w:pPr>
      <w:r>
        <w:rPr>
          <w:sz w:val="28"/>
        </w:rPr>
        <w:t xml:space="preserve">Расходы, связанные с приобретением наградной атрибутики </w:t>
      </w:r>
      <w:r>
        <w:rPr>
          <w:sz w:val="28"/>
        </w:rPr>
        <w:t>и памятных призов осуществляю</w:t>
      </w:r>
      <w:r>
        <w:rPr>
          <w:sz w:val="28"/>
        </w:rPr>
        <w:t>тся за счет средств мес</w:t>
      </w:r>
      <w:r>
        <w:rPr>
          <w:sz w:val="28"/>
        </w:rPr>
        <w:t>тного бюджета, выделенных в 2023</w:t>
      </w:r>
      <w:r>
        <w:rPr>
          <w:sz w:val="28"/>
        </w:rPr>
        <w:t xml:space="preserve"> году на реализацию программного мероприятия: «Организация проведения официальных физкультурно-оздоровительных и спортивных мероприятий» Муниципальной программы городского округа Серпухов Московской области «Спорт» на 2020-2024 годы».</w:t>
      </w:r>
    </w:p>
    <w:p w14:paraId="6A000000">
      <w:pPr>
        <w:ind w:firstLine="283" w:left="-567" w:right="567"/>
        <w:jc w:val="both"/>
        <w:rPr>
          <w:sz w:val="28"/>
        </w:rPr>
      </w:pPr>
      <w:r>
        <w:rPr>
          <w:sz w:val="28"/>
        </w:rPr>
        <w:t>Расходы, связанные с командированием участников, несут командирующие организации.</w:t>
      </w:r>
    </w:p>
    <w:p w14:paraId="6B000000">
      <w:pPr>
        <w:ind w:firstLine="283" w:left="-567" w:right="567"/>
        <w:jc w:val="both"/>
        <w:rPr>
          <w:sz w:val="28"/>
        </w:rPr>
      </w:pPr>
    </w:p>
    <w:p w14:paraId="6C000000">
      <w:pPr>
        <w:ind w:firstLine="283" w:left="-567" w:right="567"/>
        <w:jc w:val="center"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 Безопасность</w:t>
      </w:r>
      <w:r>
        <w:rPr>
          <w:b w:val="1"/>
          <w:sz w:val="28"/>
        </w:rPr>
        <w:t xml:space="preserve"> и медицинское обеспечение</w:t>
      </w:r>
      <w:r>
        <w:rPr>
          <w:b w:val="1"/>
          <w:sz w:val="28"/>
        </w:rPr>
        <w:t>.</w:t>
      </w:r>
    </w:p>
    <w:p w14:paraId="6D000000">
      <w:pPr>
        <w:ind w:firstLine="283" w:left="-567" w:right="567"/>
        <w:jc w:val="both"/>
        <w:rPr>
          <w:sz w:val="28"/>
        </w:rPr>
      </w:pPr>
      <w:r>
        <w:rPr>
          <w:sz w:val="28"/>
        </w:rPr>
        <w:t>Ответственность за безопасность соревнований и медицинск</w:t>
      </w:r>
      <w:r>
        <w:rPr>
          <w:sz w:val="28"/>
        </w:rPr>
        <w:t>ое обеспечение возлагается на Фе</w:t>
      </w:r>
      <w:r>
        <w:rPr>
          <w:sz w:val="28"/>
        </w:rPr>
        <w:t>дерацию шахмат г.</w:t>
      </w:r>
      <w:r>
        <w:rPr>
          <w:sz w:val="28"/>
        </w:rPr>
        <w:t xml:space="preserve"> </w:t>
      </w:r>
      <w:r>
        <w:rPr>
          <w:sz w:val="28"/>
        </w:rPr>
        <w:t>о.</w:t>
      </w:r>
      <w:r>
        <w:rPr>
          <w:sz w:val="28"/>
        </w:rPr>
        <w:t xml:space="preserve"> </w:t>
      </w:r>
      <w:r>
        <w:rPr>
          <w:sz w:val="28"/>
        </w:rPr>
        <w:t>Серпухов</w:t>
      </w:r>
      <w:r>
        <w:rPr>
          <w:sz w:val="28"/>
        </w:rPr>
        <w:t>.</w:t>
      </w:r>
    </w:p>
    <w:p w14:paraId="6E000000">
      <w:pPr>
        <w:pStyle w:val="Style_4"/>
        <w:ind w:firstLine="283" w:left="-567" w:right="567"/>
        <w:jc w:val="both"/>
        <w:rPr>
          <w:sz w:val="24"/>
        </w:rPr>
      </w:pPr>
    </w:p>
    <w:p w14:paraId="6F000000">
      <w:pPr>
        <w:pStyle w:val="Style_4"/>
        <w:ind w:firstLine="283" w:left="-567" w:right="567"/>
        <w:jc w:val="right"/>
        <w:rPr>
          <w:b w:val="1"/>
          <w:sz w:val="24"/>
        </w:rPr>
      </w:pPr>
      <w:r>
        <w:rPr>
          <w:b w:val="1"/>
          <w:sz w:val="24"/>
        </w:rPr>
        <w:t>ОРГКОМИТЕТ</w:t>
      </w:r>
    </w:p>
    <w:p w14:paraId="70000000">
      <w:pPr>
        <w:pStyle w:val="Style_4"/>
        <w:ind w:firstLine="283" w:left="-567" w:right="567"/>
        <w:jc w:val="both"/>
        <w:rPr>
          <w:b w:val="1"/>
          <w:sz w:val="24"/>
        </w:rPr>
      </w:pPr>
    </w:p>
    <w:p w14:paraId="71000000">
      <w:pPr>
        <w:pStyle w:val="Style_4"/>
        <w:ind w:firstLine="283" w:left="-567" w:right="567"/>
        <w:jc w:val="both"/>
        <w:rPr>
          <w:b w:val="1"/>
          <w:sz w:val="28"/>
        </w:rPr>
      </w:pPr>
      <w:r>
        <w:rPr>
          <w:b w:val="1"/>
          <w:color w:val="000000"/>
          <w:sz w:val="28"/>
        </w:rPr>
        <w:t>Данное положение является официальным вызовом на соревнования.</w:t>
      </w:r>
    </w:p>
    <w:p w14:paraId="72000000">
      <w:pPr>
        <w:ind w:firstLine="141" w:left="-567"/>
        <w:jc w:val="both"/>
        <w:rPr>
          <w:b w:val="1"/>
          <w:sz w:val="28"/>
        </w:rPr>
      </w:pPr>
    </w:p>
    <w:sectPr>
      <w:pgSz w:h="16838" w:orient="portrait" w:w="11906"/>
      <w:pgMar w:bottom="680" w:footer="709" w:gutter="0" w:header="709" w:left="170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Normal (Web)"/>
    <w:basedOn w:val="Style_5"/>
    <w:link w:val="Style_8_ch"/>
    <w:pPr>
      <w:spacing w:afterAutospacing="on" w:beforeAutospacing="on"/>
      <w:ind/>
    </w:pPr>
  </w:style>
  <w:style w:styleId="Style_8_ch" w:type="character">
    <w:name w:val="Normal (Web)"/>
    <w:basedOn w:val="Style_5_ch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End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Endnote"/>
    <w:link w:val="Style_11"/>
    <w:rPr>
      <w:rFonts w:ascii="XO Thames" w:hAnsi="XO Thames"/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a003d136ce516e5a"/>
    <w:basedOn w:val="Style_5"/>
    <w:link w:val="Style_13_ch"/>
    <w:pPr>
      <w:spacing w:afterAutospacing="on" w:beforeAutospacing="on"/>
      <w:ind/>
    </w:pPr>
  </w:style>
  <w:style w:styleId="Style_13_ch" w:type="character">
    <w:name w:val="a003d136ce516e5a"/>
    <w:basedOn w:val="Style_5_ch"/>
    <w:link w:val="Style_13"/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Body Text Indent 3"/>
    <w:basedOn w:val="Style_5"/>
    <w:link w:val="Style_4_ch"/>
    <w:pPr>
      <w:spacing w:after="120"/>
      <w:ind w:firstLine="0" w:left="283"/>
    </w:pPr>
    <w:rPr>
      <w:sz w:val="16"/>
    </w:rPr>
  </w:style>
  <w:style w:styleId="Style_4_ch" w:type="character">
    <w:name w:val="Body Text Indent 3"/>
    <w:basedOn w:val="Style_5_ch"/>
    <w:link w:val="Style_4"/>
    <w:rPr>
      <w:sz w:val="16"/>
    </w:rPr>
  </w:style>
  <w:style w:styleId="Style_16" w:type="paragraph">
    <w:name w:val="Document Map"/>
    <w:basedOn w:val="Style_5"/>
    <w:link w:val="Style_16_ch"/>
    <w:rPr>
      <w:rFonts w:ascii="Tahoma" w:hAnsi="Tahoma"/>
      <w:sz w:val="20"/>
    </w:rPr>
  </w:style>
  <w:style w:styleId="Style_16_ch" w:type="character">
    <w:name w:val="Document Map"/>
    <w:basedOn w:val="Style_5_ch"/>
    <w:link w:val="Style_16"/>
    <w:rPr>
      <w:rFonts w:ascii="Tahoma" w:hAnsi="Tahoma"/>
      <w:sz w:val="20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footer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2" w:type="paragraph">
    <w:name w:val="No Spacing"/>
    <w:link w:val="Style_2_ch"/>
    <w:rPr>
      <w:sz w:val="24"/>
    </w:rPr>
  </w:style>
  <w:style w:styleId="Style_2_ch" w:type="character">
    <w:name w:val="No Spacing"/>
    <w:link w:val="Style_2"/>
    <w:rPr>
      <w:sz w:val="24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ind/>
      <w:outlineLvl w:val="0"/>
    </w:pPr>
    <w:rPr>
      <w:b w:val="1"/>
      <w:color w:val="000080"/>
    </w:rPr>
  </w:style>
  <w:style w:styleId="Style_19_ch" w:type="character">
    <w:name w:val="heading 1"/>
    <w:basedOn w:val="Style_5_ch"/>
    <w:link w:val="Style_19"/>
    <w:rPr>
      <w:b w:val="1"/>
      <w:color w:val="000080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Body Text 2"/>
    <w:basedOn w:val="Style_5"/>
    <w:link w:val="Style_22_ch"/>
    <w:rPr>
      <w:color w:val="000000"/>
    </w:rPr>
  </w:style>
  <w:style w:styleId="Style_22_ch" w:type="character">
    <w:name w:val="Body Text 2"/>
    <w:basedOn w:val="Style_5_ch"/>
    <w:link w:val="Style_22"/>
    <w:rPr>
      <w:color w:val="000000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Body Text"/>
    <w:basedOn w:val="Style_5"/>
    <w:link w:val="Style_24_ch"/>
  </w:style>
  <w:style w:styleId="Style_24_ch" w:type="character">
    <w:name w:val="Body Text"/>
    <w:basedOn w:val="Style_5_ch"/>
    <w:link w:val="Style_24"/>
  </w:style>
  <w:style w:styleId="Style_25" w:type="paragraph">
    <w:name w:val="head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5_ch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basedOn w:val="Style_5"/>
    <w:next w:val="Style_5"/>
    <w:link w:val="Style_33_ch"/>
    <w:uiPriority w:val="9"/>
    <w:qFormat/>
    <w:pPr>
      <w:keepNext w:val="1"/>
      <w:ind/>
      <w:jc w:val="center"/>
      <w:outlineLvl w:val="1"/>
    </w:pPr>
    <w:rPr>
      <w:b w:val="1"/>
    </w:rPr>
  </w:style>
  <w:style w:styleId="Style_33_ch" w:type="character">
    <w:name w:val="heading 2"/>
    <w:basedOn w:val="Style_5_ch"/>
    <w:link w:val="Style_33"/>
    <w:rPr>
      <w:b w:val="1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Светлая сетка"/>
    <w:basedOn w:val="Style_1"/>
    <w:rPr>
      <w:rFonts w:ascii="Calibri" w:hAnsi="Calibri"/>
      <w:sz w:val="22"/>
    </w:rPr>
    <w:tblPr>
      <w:tblBorders>
        <w:top w:color="000000" w:sz="8" w:val="single"/>
        <w:left w:color="000000" w:sz="8" w:val="single"/>
        <w:bottom w:color="000000" w:sz="8" w:val="single"/>
        <w:right w:color="000000" w:sz="8" w:val="single"/>
        <w:insideH w:color="000000" w:sz="8" w:val="single"/>
        <w:insideV w:color="000000" w:sz="8" w:val="single"/>
      </w:tblBorders>
    </w:tblPr>
  </w:style>
  <w:style w:styleId="Style_3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2023-12-25T07:13:28Z</dcterms:modified>
</cp:coreProperties>
</file>