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D72" w:rsidRPr="002C5D72" w:rsidRDefault="00F3319F" w:rsidP="002C5D72">
      <w:pPr>
        <w:rPr>
          <w:b/>
          <w:sz w:val="28"/>
          <w:szCs w:val="28"/>
        </w:rPr>
      </w:pPr>
      <w:r w:rsidRPr="00F3319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.85pt;margin-top:-43.95pt;width:203.85pt;height:127.5pt;z-index:251661312;mso-wrap-distance-left:9.05pt;mso-wrap-distance-right:9.05pt" strokecolor="white" strokeweight=".5pt">
            <v:fill color2="black"/>
            <v:stroke color2="black"/>
            <v:textbox style="mso-next-textbox:#_x0000_s1027" inset="7.45pt,3.85pt,7.45pt,3.85pt">
              <w:txbxContent>
                <w:p w:rsidR="002C5D72" w:rsidRDefault="002C5D72" w:rsidP="002C5D72">
                  <w:r>
                    <w:t>«Утверждаю»</w:t>
                  </w:r>
                </w:p>
                <w:p w:rsidR="002C5D72" w:rsidRDefault="002C5D72" w:rsidP="002C5D72">
                  <w:r>
                    <w:t xml:space="preserve">Начальник Управления </w:t>
                  </w:r>
                  <w:proofErr w:type="gramStart"/>
                  <w:r>
                    <w:t>физической</w:t>
                  </w:r>
                  <w:proofErr w:type="gramEnd"/>
                </w:p>
                <w:p w:rsidR="002C5D72" w:rsidRDefault="002C5D72" w:rsidP="002C5D72">
                  <w:r>
                    <w:t>культуры и спорта Администрации</w:t>
                  </w:r>
                </w:p>
                <w:p w:rsidR="002C5D72" w:rsidRDefault="002C5D72" w:rsidP="002C5D72">
                  <w:r>
                    <w:t xml:space="preserve">городского округа Серпухов Московской области </w:t>
                  </w:r>
                </w:p>
                <w:p w:rsidR="002C5D72" w:rsidRDefault="002C5D72" w:rsidP="002C5D72">
                  <w:r>
                    <w:t xml:space="preserve">                                                                    </w:t>
                  </w:r>
                  <w:proofErr w:type="spellStart"/>
                  <w:r>
                    <w:t>_________________О.А.Гурова</w:t>
                  </w:r>
                  <w:proofErr w:type="spellEnd"/>
                </w:p>
                <w:p w:rsidR="002C5D72" w:rsidRDefault="002C5D72" w:rsidP="002C5D72">
                  <w:pPr>
                    <w:keepNext/>
                    <w:rPr>
                      <w:bCs/>
                    </w:rPr>
                  </w:pPr>
                  <w:r>
                    <w:rPr>
                      <w:bCs/>
                    </w:rPr>
                    <w:t>« _____ » ________________ 2018 г.</w:t>
                  </w:r>
                </w:p>
                <w:p w:rsidR="002C5D72" w:rsidRDefault="002C5D72" w:rsidP="002C5D72"/>
              </w:txbxContent>
            </v:textbox>
          </v:shape>
        </w:pict>
      </w:r>
      <w:r w:rsidRPr="00F3319F">
        <w:pict>
          <v:shape id="_x0000_s1026" type="#_x0000_t202" style="position:absolute;margin-left:292.2pt;margin-top:-43.95pt;width:215.45pt;height:102.75pt;z-index:251660288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2C5D72" w:rsidRPr="00576100" w:rsidRDefault="002C5D72" w:rsidP="002C5D72">
                  <w:pPr>
                    <w:keepNext/>
                    <w:snapToGrid w:val="0"/>
                  </w:pPr>
                  <w:r>
                    <w:t>«Утверждаю»                                              Директор МБУ СШ</w:t>
                  </w:r>
                </w:p>
                <w:p w:rsidR="002C5D72" w:rsidRDefault="002C5D72" w:rsidP="002C5D72">
                  <w:r>
                    <w:t xml:space="preserve">«Русский медведь»  </w:t>
                  </w:r>
                </w:p>
                <w:p w:rsidR="002C5D72" w:rsidRDefault="002C5D72" w:rsidP="002C5D72">
                  <w:r>
                    <w:t xml:space="preserve">                       </w:t>
                  </w:r>
                  <w:proofErr w:type="spellStart"/>
                  <w:r>
                    <w:t>________________Л.А.Сандакова</w:t>
                  </w:r>
                  <w:proofErr w:type="spellEnd"/>
                  <w:r>
                    <w:t xml:space="preserve">  «_____»________________2018 г.</w:t>
                  </w:r>
                </w:p>
              </w:txbxContent>
            </v:textbox>
          </v:shape>
        </w:pict>
      </w:r>
    </w:p>
    <w:p w:rsidR="002C5D72" w:rsidRDefault="002C5D72" w:rsidP="002C5D72">
      <w:pPr>
        <w:jc w:val="center"/>
        <w:rPr>
          <w:b/>
          <w:sz w:val="28"/>
          <w:szCs w:val="28"/>
        </w:rPr>
      </w:pPr>
    </w:p>
    <w:p w:rsidR="002C5D72" w:rsidRDefault="002C5D72" w:rsidP="002C5D72">
      <w:pPr>
        <w:jc w:val="center"/>
        <w:rPr>
          <w:b/>
          <w:sz w:val="28"/>
          <w:szCs w:val="28"/>
        </w:rPr>
      </w:pPr>
    </w:p>
    <w:p w:rsidR="002C5D72" w:rsidRDefault="002C5D72" w:rsidP="002C5D72">
      <w:pPr>
        <w:keepNext/>
        <w:snapToGrid w:val="0"/>
        <w:jc w:val="both"/>
        <w:rPr>
          <w:b/>
        </w:rPr>
      </w:pPr>
      <w:r>
        <w:rPr>
          <w:b/>
        </w:rPr>
        <w:t xml:space="preserve">         </w:t>
      </w:r>
    </w:p>
    <w:p w:rsidR="002C5D72" w:rsidRDefault="002C5D72" w:rsidP="002C5D72">
      <w:pPr>
        <w:jc w:val="center"/>
        <w:rPr>
          <w:b/>
          <w:sz w:val="28"/>
          <w:szCs w:val="28"/>
        </w:rPr>
      </w:pPr>
    </w:p>
    <w:p w:rsidR="002C5D72" w:rsidRDefault="002C5D72" w:rsidP="002C5D72">
      <w:pPr>
        <w:jc w:val="center"/>
        <w:rPr>
          <w:b/>
          <w:sz w:val="28"/>
          <w:szCs w:val="28"/>
        </w:rPr>
      </w:pPr>
    </w:p>
    <w:p w:rsidR="002C5D72" w:rsidRPr="00425AB6" w:rsidRDefault="007A41F2" w:rsidP="007A41F2">
      <w:pPr>
        <w:rPr>
          <w:b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2C5D72" w:rsidRPr="00425AB6">
        <w:rPr>
          <w:b/>
        </w:rPr>
        <w:t>ПОЛОЖЕНИЕ</w:t>
      </w:r>
    </w:p>
    <w:p w:rsidR="002C5D72" w:rsidRDefault="002C5D72" w:rsidP="002C5D72">
      <w:pPr>
        <w:jc w:val="center"/>
        <w:rPr>
          <w:b/>
        </w:rPr>
      </w:pPr>
      <w:r w:rsidRPr="00425AB6">
        <w:rPr>
          <w:b/>
        </w:rPr>
        <w:t xml:space="preserve">о проведении </w:t>
      </w:r>
      <w:r>
        <w:rPr>
          <w:b/>
        </w:rPr>
        <w:t>П</w:t>
      </w:r>
      <w:r w:rsidRPr="00425AB6">
        <w:rPr>
          <w:b/>
        </w:rPr>
        <w:t>ервенства город</w:t>
      </w:r>
      <w:r>
        <w:rPr>
          <w:b/>
        </w:rPr>
        <w:t>ского округа</w:t>
      </w:r>
      <w:r w:rsidRPr="00425AB6">
        <w:rPr>
          <w:b/>
        </w:rPr>
        <w:t xml:space="preserve"> Серпухов  по шахматам</w:t>
      </w:r>
    </w:p>
    <w:p w:rsidR="002C5D72" w:rsidRPr="00425AB6" w:rsidRDefault="002C5D72" w:rsidP="002C5D72">
      <w:pPr>
        <w:jc w:val="center"/>
        <w:rPr>
          <w:b/>
        </w:rPr>
      </w:pPr>
      <w:r>
        <w:rPr>
          <w:b/>
        </w:rPr>
        <w:t xml:space="preserve"> среди мальчиков и девочек</w:t>
      </w:r>
    </w:p>
    <w:p w:rsidR="002C5D72" w:rsidRPr="00425AB6" w:rsidRDefault="002C5D72" w:rsidP="002C5D72">
      <w:pPr>
        <w:tabs>
          <w:tab w:val="left" w:pos="2670"/>
        </w:tabs>
        <w:rPr>
          <w:b/>
        </w:rPr>
      </w:pPr>
      <w:r w:rsidRPr="00425AB6">
        <w:rPr>
          <w:b/>
        </w:rPr>
        <w:t>1.</w:t>
      </w:r>
      <w:r>
        <w:rPr>
          <w:b/>
        </w:rPr>
        <w:t xml:space="preserve"> </w:t>
      </w:r>
      <w:r w:rsidRPr="00425AB6">
        <w:rPr>
          <w:b/>
        </w:rPr>
        <w:t>Ц</w:t>
      </w:r>
      <w:r>
        <w:rPr>
          <w:b/>
        </w:rPr>
        <w:t xml:space="preserve">ели и задачи соревнования </w:t>
      </w:r>
    </w:p>
    <w:p w:rsidR="002C5D72" w:rsidRDefault="002C5D72" w:rsidP="002C5D72">
      <w:pPr>
        <w:tabs>
          <w:tab w:val="left" w:pos="2670"/>
          <w:tab w:val="right" w:pos="9780"/>
        </w:tabs>
      </w:pPr>
      <w:r>
        <w:t xml:space="preserve"> - пропаганда шахмат среди юношей и девушек города;</w:t>
      </w:r>
      <w:r>
        <w:tab/>
      </w:r>
    </w:p>
    <w:p w:rsidR="002C5D72" w:rsidRDefault="002C5D72" w:rsidP="002C5D72">
      <w:pPr>
        <w:tabs>
          <w:tab w:val="left" w:pos="2670"/>
          <w:tab w:val="left" w:pos="5790"/>
        </w:tabs>
      </w:pPr>
      <w:r>
        <w:t xml:space="preserve"> - привлечение к регулярным занятиям шахматами; </w:t>
      </w:r>
      <w:r>
        <w:tab/>
      </w:r>
    </w:p>
    <w:p w:rsidR="002C5D72" w:rsidRDefault="002C5D72" w:rsidP="002C5D72">
      <w:pPr>
        <w:tabs>
          <w:tab w:val="left" w:pos="2670"/>
        </w:tabs>
      </w:pPr>
      <w:r>
        <w:t xml:space="preserve"> - выявление одаренных юных шахматистов;</w:t>
      </w:r>
    </w:p>
    <w:p w:rsidR="002C5D72" w:rsidRDefault="002C5D72" w:rsidP="002C5D72">
      <w:pPr>
        <w:tabs>
          <w:tab w:val="left" w:pos="2670"/>
        </w:tabs>
      </w:pPr>
      <w:r>
        <w:t xml:space="preserve"> - повышение мастерства и квалификации юных шахматистов;</w:t>
      </w:r>
    </w:p>
    <w:p w:rsidR="002C5D72" w:rsidRDefault="002C5D72" w:rsidP="002C5D72">
      <w:pPr>
        <w:tabs>
          <w:tab w:val="left" w:pos="2670"/>
        </w:tabs>
      </w:pPr>
      <w:r>
        <w:t xml:space="preserve"> - определение чемпионов города 2018 года.</w:t>
      </w:r>
    </w:p>
    <w:p w:rsidR="002C5D72" w:rsidRPr="00425AB6" w:rsidRDefault="002C5D72" w:rsidP="002C5D72">
      <w:pPr>
        <w:tabs>
          <w:tab w:val="left" w:pos="2670"/>
        </w:tabs>
        <w:rPr>
          <w:b/>
        </w:rPr>
      </w:pPr>
      <w:r w:rsidRPr="00425AB6">
        <w:rPr>
          <w:b/>
        </w:rPr>
        <w:t>2.</w:t>
      </w:r>
      <w:r>
        <w:rPr>
          <w:b/>
        </w:rPr>
        <w:t xml:space="preserve"> </w:t>
      </w:r>
      <w:r w:rsidRPr="00425AB6">
        <w:rPr>
          <w:b/>
        </w:rPr>
        <w:t>С</w:t>
      </w:r>
      <w:r>
        <w:rPr>
          <w:b/>
        </w:rPr>
        <w:t xml:space="preserve">роки и место проведения соревнования </w:t>
      </w:r>
    </w:p>
    <w:p w:rsidR="002C5D72" w:rsidRDefault="002C5D72" w:rsidP="002C5D72">
      <w:pPr>
        <w:tabs>
          <w:tab w:val="left" w:pos="-142"/>
          <w:tab w:val="left" w:pos="0"/>
        </w:tabs>
      </w:pPr>
      <w:r>
        <w:t xml:space="preserve">    Соревнования проводятся в Городском шахматном клубе по адресу:</w:t>
      </w:r>
      <w:r>
        <w:rPr>
          <w:sz w:val="28"/>
          <w:szCs w:val="28"/>
        </w:rPr>
        <w:t xml:space="preserve"> </w:t>
      </w:r>
      <w:r>
        <w:t xml:space="preserve">Московская область,  </w:t>
      </w:r>
      <w:proofErr w:type="gramStart"/>
      <w:r>
        <w:t>г</w:t>
      </w:r>
      <w:proofErr w:type="gramEnd"/>
      <w:r>
        <w:t>. Серпухов, ул. Ворошилова, д. 148/2. Турнир проводится в четырех возрастных группах с 20 февраля по 18 марта 2018 года (по субботам и воскресениям)</w:t>
      </w:r>
      <w:r>
        <w:tab/>
      </w:r>
    </w:p>
    <w:p w:rsidR="002C5D72" w:rsidRPr="00425AB6" w:rsidRDefault="002C5D72" w:rsidP="002C5D72">
      <w:pPr>
        <w:tabs>
          <w:tab w:val="left" w:pos="-142"/>
          <w:tab w:val="left" w:pos="0"/>
        </w:tabs>
        <w:rPr>
          <w:sz w:val="28"/>
          <w:szCs w:val="28"/>
        </w:rPr>
      </w:pPr>
      <w:r>
        <w:t xml:space="preserve"> </w:t>
      </w:r>
      <w:r w:rsidRPr="00425AB6">
        <w:t>Н</w:t>
      </w:r>
      <w:r>
        <w:t xml:space="preserve">ачало соревнований по </w:t>
      </w:r>
      <w:r w:rsidRPr="00425AB6">
        <w:t>субботам и воскресениям – в 10.00.</w:t>
      </w:r>
    </w:p>
    <w:p w:rsidR="002C5D72" w:rsidRPr="00D5650F" w:rsidRDefault="002C5D72" w:rsidP="008C5873">
      <w:pPr>
        <w:tabs>
          <w:tab w:val="left" w:pos="-142"/>
          <w:tab w:val="left" w:pos="0"/>
          <w:tab w:val="left" w:pos="6825"/>
        </w:tabs>
        <w:rPr>
          <w:b/>
        </w:rPr>
      </w:pPr>
      <w:r w:rsidRPr="00D5650F">
        <w:rPr>
          <w:b/>
        </w:rPr>
        <w:t>3.</w:t>
      </w:r>
      <w:r>
        <w:rPr>
          <w:b/>
        </w:rPr>
        <w:t xml:space="preserve"> </w:t>
      </w:r>
      <w:r w:rsidRPr="00D5650F">
        <w:rPr>
          <w:b/>
        </w:rPr>
        <w:t xml:space="preserve">Руководство проведением соревнования </w:t>
      </w:r>
      <w:r w:rsidR="008C5873">
        <w:rPr>
          <w:b/>
        </w:rPr>
        <w:tab/>
      </w:r>
    </w:p>
    <w:p w:rsidR="002C5D72" w:rsidRDefault="002C5D72" w:rsidP="002C5D72">
      <w:pPr>
        <w:tabs>
          <w:tab w:val="left" w:pos="-142"/>
          <w:tab w:val="left" w:pos="0"/>
        </w:tabs>
      </w:pPr>
      <w:r>
        <w:t xml:space="preserve">    </w:t>
      </w:r>
      <w:r w:rsidRPr="00D5650F">
        <w:t xml:space="preserve">Общее руководство по проведению соревнования осуществляется </w:t>
      </w:r>
      <w:r>
        <w:t xml:space="preserve">Управлением физической </w:t>
      </w:r>
      <w:r w:rsidRPr="00D5650F">
        <w:t xml:space="preserve">культуры и спорта Администрации городского округа Серпухов Московской области, </w:t>
      </w:r>
      <w:r>
        <w:t xml:space="preserve">МБУ </w:t>
      </w:r>
      <w:r w:rsidRPr="00D5650F">
        <w:t>СШ «Русский медведь». Непосредственное проведение соревнований возлагается на судейскую коллегию. Главный судья соревновани</w:t>
      </w:r>
      <w:r>
        <w:t xml:space="preserve">й – Крюкова И.В </w:t>
      </w:r>
      <w:r w:rsidRPr="00D5650F">
        <w:t xml:space="preserve">; </w:t>
      </w:r>
    </w:p>
    <w:p w:rsidR="002C5D72" w:rsidRPr="00D5650F" w:rsidRDefault="002C5D72" w:rsidP="002C5D72">
      <w:pPr>
        <w:tabs>
          <w:tab w:val="left" w:pos="-142"/>
          <w:tab w:val="left" w:pos="0"/>
        </w:tabs>
        <w:rPr>
          <w:b/>
        </w:rPr>
      </w:pPr>
      <w:r>
        <w:t xml:space="preserve"> Судьи</w:t>
      </w:r>
      <w:r w:rsidRPr="00D5650F">
        <w:t xml:space="preserve">– </w:t>
      </w:r>
      <w:proofErr w:type="gramStart"/>
      <w:r>
        <w:t>Ду</w:t>
      </w:r>
      <w:proofErr w:type="gramEnd"/>
      <w:r>
        <w:t>хов А.В , Веселов А.А.</w:t>
      </w:r>
    </w:p>
    <w:p w:rsidR="002C5D72" w:rsidRPr="00D5650F" w:rsidRDefault="002C5D72" w:rsidP="002C5D72">
      <w:pPr>
        <w:tabs>
          <w:tab w:val="left" w:pos="2670"/>
        </w:tabs>
        <w:rPr>
          <w:b/>
        </w:rPr>
      </w:pPr>
      <w:r w:rsidRPr="00D5650F">
        <w:rPr>
          <w:b/>
        </w:rPr>
        <w:t>4.</w:t>
      </w:r>
      <w:r>
        <w:rPr>
          <w:b/>
        </w:rPr>
        <w:t xml:space="preserve"> </w:t>
      </w:r>
      <w:r w:rsidRPr="00D5650F">
        <w:rPr>
          <w:b/>
        </w:rPr>
        <w:t>У</w:t>
      </w:r>
      <w:r>
        <w:rPr>
          <w:b/>
        </w:rPr>
        <w:t>частники соревнования и время проведения</w:t>
      </w:r>
    </w:p>
    <w:p w:rsidR="002C5D72" w:rsidRPr="00D5650F" w:rsidRDefault="002C5D72" w:rsidP="002C5D72">
      <w:pPr>
        <w:tabs>
          <w:tab w:val="left" w:pos="2670"/>
        </w:tabs>
      </w:pPr>
      <w:r w:rsidRPr="00D5650F">
        <w:t>Юные шахматисты соревнуются по 4</w:t>
      </w:r>
      <w:r>
        <w:t xml:space="preserve"> возрастным</w:t>
      </w:r>
      <w:r w:rsidRPr="00D5650F">
        <w:t xml:space="preserve"> группам</w:t>
      </w:r>
      <w:r>
        <w:t>:</w:t>
      </w:r>
    </w:p>
    <w:p w:rsidR="002C5D72" w:rsidRDefault="002C5D72" w:rsidP="002C5D72">
      <w:pPr>
        <w:tabs>
          <w:tab w:val="left" w:pos="2670"/>
          <w:tab w:val="left" w:pos="7755"/>
        </w:tabs>
      </w:pPr>
      <w:r w:rsidRPr="00CE7689">
        <w:rPr>
          <w:b/>
        </w:rPr>
        <w:t>20,21,27,28</w:t>
      </w:r>
      <w:r>
        <w:t xml:space="preserve"> января -</w:t>
      </w:r>
      <w:r w:rsidRPr="00CE7689">
        <w:rPr>
          <w:b/>
          <w:sz w:val="28"/>
          <w:szCs w:val="28"/>
        </w:rPr>
        <w:t>1-я группа</w:t>
      </w:r>
      <w:r>
        <w:t xml:space="preserve"> </w:t>
      </w:r>
      <w:r w:rsidRPr="00D5650F">
        <w:t xml:space="preserve">- мальчики и девочки до </w:t>
      </w:r>
      <w:r>
        <w:t>9 лет (</w:t>
      </w:r>
      <w:r w:rsidRPr="00CE7689">
        <w:rPr>
          <w:b/>
        </w:rPr>
        <w:t>2010</w:t>
      </w:r>
      <w:r w:rsidRPr="00D5650F">
        <w:t xml:space="preserve"> г.р. и моложе);</w:t>
      </w:r>
    </w:p>
    <w:p w:rsidR="002C5D72" w:rsidRDefault="002C5D72" w:rsidP="002C5D72">
      <w:pPr>
        <w:tabs>
          <w:tab w:val="left" w:pos="2670"/>
        </w:tabs>
      </w:pPr>
      <w:r w:rsidRPr="00CE7689">
        <w:rPr>
          <w:b/>
        </w:rPr>
        <w:t>3,4,10,11</w:t>
      </w:r>
      <w:r>
        <w:t xml:space="preserve">  февраля</w:t>
      </w:r>
      <w:r>
        <w:rPr>
          <w:b/>
          <w:sz w:val="28"/>
          <w:szCs w:val="28"/>
        </w:rPr>
        <w:t>-</w:t>
      </w:r>
      <w:r w:rsidRPr="00CE7689">
        <w:rPr>
          <w:b/>
          <w:sz w:val="28"/>
          <w:szCs w:val="28"/>
        </w:rPr>
        <w:t xml:space="preserve"> 2-я группа</w:t>
      </w:r>
      <w:r>
        <w:t xml:space="preserve"> – мальчики и девочки </w:t>
      </w:r>
      <w:r w:rsidRPr="00D5650F">
        <w:t xml:space="preserve">до </w:t>
      </w:r>
      <w:r>
        <w:t>11 лет (</w:t>
      </w:r>
      <w:r w:rsidRPr="00CE7689">
        <w:rPr>
          <w:b/>
        </w:rPr>
        <w:t>2008-2009</w:t>
      </w:r>
      <w:r w:rsidRPr="00D5650F">
        <w:t xml:space="preserve"> г.р.)</w:t>
      </w:r>
      <w:r>
        <w:t>;</w:t>
      </w:r>
    </w:p>
    <w:p w:rsidR="002C5D72" w:rsidRDefault="002C5D72" w:rsidP="002C5D72">
      <w:pPr>
        <w:tabs>
          <w:tab w:val="left" w:pos="2670"/>
        </w:tabs>
      </w:pPr>
      <w:r w:rsidRPr="00CE7689">
        <w:rPr>
          <w:b/>
        </w:rPr>
        <w:t>17,18</w:t>
      </w:r>
      <w:r>
        <w:t xml:space="preserve"> февраля, </w:t>
      </w:r>
      <w:r w:rsidRPr="00CE7689">
        <w:rPr>
          <w:b/>
        </w:rPr>
        <w:t>3,4</w:t>
      </w:r>
      <w:r>
        <w:t xml:space="preserve"> марта-</w:t>
      </w:r>
      <w:r w:rsidRPr="00CE7689">
        <w:rPr>
          <w:b/>
          <w:sz w:val="28"/>
          <w:szCs w:val="28"/>
        </w:rPr>
        <w:t>3-я группа</w:t>
      </w:r>
      <w:r>
        <w:t xml:space="preserve"> </w:t>
      </w:r>
      <w:r w:rsidRPr="00D5650F">
        <w:t xml:space="preserve">- юноши и девушки до </w:t>
      </w:r>
      <w:r>
        <w:t>13 лет (</w:t>
      </w:r>
      <w:r w:rsidRPr="00CE7689">
        <w:rPr>
          <w:b/>
        </w:rPr>
        <w:t>2006-2007</w:t>
      </w:r>
      <w:r w:rsidRPr="00D5650F">
        <w:t xml:space="preserve"> г.р.)</w:t>
      </w:r>
      <w:r>
        <w:t>;</w:t>
      </w:r>
    </w:p>
    <w:p w:rsidR="002C5D72" w:rsidRDefault="002C5D72" w:rsidP="002C5D72">
      <w:pPr>
        <w:tabs>
          <w:tab w:val="left" w:pos="2670"/>
        </w:tabs>
      </w:pPr>
      <w:r w:rsidRPr="00CE7689">
        <w:rPr>
          <w:b/>
        </w:rPr>
        <w:t>10,11,17,18</w:t>
      </w:r>
      <w:r>
        <w:rPr>
          <w:b/>
        </w:rPr>
        <w:t xml:space="preserve"> </w:t>
      </w:r>
      <w:r>
        <w:t xml:space="preserve">марта- </w:t>
      </w:r>
      <w:r w:rsidRPr="00CE7689">
        <w:rPr>
          <w:b/>
          <w:sz w:val="28"/>
          <w:szCs w:val="28"/>
        </w:rPr>
        <w:t>4-я группа</w:t>
      </w:r>
      <w:r w:rsidRPr="00D5650F">
        <w:t xml:space="preserve"> - юноши и</w:t>
      </w:r>
      <w:r>
        <w:t xml:space="preserve"> девушки до 15 лет и старше (</w:t>
      </w:r>
      <w:r w:rsidRPr="00C3543D">
        <w:rPr>
          <w:b/>
        </w:rPr>
        <w:t>2000-2005</w:t>
      </w:r>
      <w:r w:rsidRPr="00D5650F">
        <w:t xml:space="preserve"> г.р.)</w:t>
      </w:r>
    </w:p>
    <w:p w:rsidR="007A41F2" w:rsidRDefault="007A41F2" w:rsidP="002C5D72">
      <w:pPr>
        <w:tabs>
          <w:tab w:val="left" w:pos="2670"/>
        </w:tabs>
      </w:pPr>
      <w:r>
        <w:t>Регистрация участников с 9.30-10.00 перед первым туром.</w:t>
      </w:r>
    </w:p>
    <w:p w:rsidR="002C5D72" w:rsidRPr="00C07684" w:rsidRDefault="002C5D72" w:rsidP="002C5D72">
      <w:pPr>
        <w:tabs>
          <w:tab w:val="left" w:pos="2670"/>
        </w:tabs>
        <w:rPr>
          <w:u w:val="single"/>
        </w:rPr>
      </w:pPr>
      <w:r>
        <w:t xml:space="preserve">               </w:t>
      </w:r>
      <w:r w:rsidRPr="00D5650F">
        <w:t>Шахматисты младших возрастов допускаются для участия в старших группах</w:t>
      </w:r>
      <w:r>
        <w:t>.</w:t>
      </w:r>
    </w:p>
    <w:p w:rsidR="002C5D72" w:rsidRPr="009D753F" w:rsidRDefault="002C5D72" w:rsidP="002C5D72">
      <w:pPr>
        <w:tabs>
          <w:tab w:val="left" w:pos="2670"/>
        </w:tabs>
        <w:rPr>
          <w:b/>
        </w:rPr>
      </w:pPr>
      <w:r>
        <w:rPr>
          <w:b/>
        </w:rPr>
        <w:t>5</w:t>
      </w:r>
      <w:r w:rsidRPr="009D753F">
        <w:rPr>
          <w:b/>
        </w:rPr>
        <w:t>.</w:t>
      </w:r>
      <w:r>
        <w:rPr>
          <w:b/>
        </w:rPr>
        <w:t xml:space="preserve"> </w:t>
      </w:r>
      <w:r w:rsidRPr="009D753F">
        <w:rPr>
          <w:b/>
        </w:rPr>
        <w:t>П</w:t>
      </w:r>
      <w:r>
        <w:rPr>
          <w:b/>
        </w:rPr>
        <w:t xml:space="preserve">орядок проведения соревнования </w:t>
      </w:r>
    </w:p>
    <w:p w:rsidR="002C5D72" w:rsidRPr="00D5650F" w:rsidRDefault="002C5D72" w:rsidP="002C5D72">
      <w:pPr>
        <w:tabs>
          <w:tab w:val="left" w:pos="2670"/>
        </w:tabs>
      </w:pPr>
      <w:r>
        <w:t xml:space="preserve">    </w:t>
      </w:r>
      <w:r w:rsidRPr="00D5650F">
        <w:t>Соревнования проводятся по правилам ФИДЕ в зависимости от числа участников по швейцарской или круговой системе. Контроль времени определяет судейская коллегия.</w:t>
      </w:r>
    </w:p>
    <w:p w:rsidR="002C5D72" w:rsidRPr="009D753F" w:rsidRDefault="002C5D72" w:rsidP="002C5D72">
      <w:pPr>
        <w:tabs>
          <w:tab w:val="left" w:pos="2670"/>
        </w:tabs>
        <w:rPr>
          <w:b/>
        </w:rPr>
      </w:pPr>
      <w:r>
        <w:rPr>
          <w:b/>
        </w:rPr>
        <w:t>6</w:t>
      </w:r>
      <w:r w:rsidRPr="009D753F">
        <w:rPr>
          <w:b/>
        </w:rPr>
        <w:t>.</w:t>
      </w:r>
      <w:r>
        <w:rPr>
          <w:b/>
        </w:rPr>
        <w:t xml:space="preserve"> </w:t>
      </w:r>
      <w:r w:rsidRPr="009D753F">
        <w:rPr>
          <w:b/>
        </w:rPr>
        <w:t>О</w:t>
      </w:r>
      <w:r>
        <w:rPr>
          <w:b/>
        </w:rPr>
        <w:t xml:space="preserve">пределение победителей соревнования </w:t>
      </w:r>
    </w:p>
    <w:p w:rsidR="002C5D72" w:rsidRPr="00D5650F" w:rsidRDefault="002C5D72" w:rsidP="002C5D72">
      <w:pPr>
        <w:tabs>
          <w:tab w:val="left" w:pos="2670"/>
        </w:tabs>
      </w:pPr>
      <w:r>
        <w:t xml:space="preserve">    </w:t>
      </w:r>
      <w:r w:rsidRPr="00D5650F">
        <w:t>Победителями становятся участники соревнований среди мальчиков и девочек, набравшие наибольшее количество очков. В случае равенства набранных очков места определяются:</w:t>
      </w:r>
    </w:p>
    <w:p w:rsidR="002C5D72" w:rsidRDefault="002C5D72" w:rsidP="002C5D72">
      <w:pPr>
        <w:ind w:left="-454"/>
      </w:pPr>
      <w:r>
        <w:t xml:space="preserve">       </w:t>
      </w:r>
      <w:r w:rsidRPr="00D5650F">
        <w:t xml:space="preserve">а) по коэффициенту </w:t>
      </w:r>
      <w:proofErr w:type="spellStart"/>
      <w:r w:rsidRPr="00D5650F">
        <w:t>Бухгольца</w:t>
      </w:r>
      <w:proofErr w:type="spellEnd"/>
      <w:r w:rsidRPr="00D5650F">
        <w:t xml:space="preserve"> (</w:t>
      </w:r>
      <w:proofErr w:type="spellStart"/>
      <w:r w:rsidRPr="00D5650F">
        <w:t>Бергера</w:t>
      </w:r>
      <w:proofErr w:type="spellEnd"/>
      <w:r w:rsidRPr="00D5650F">
        <w:t>);  б) по личной встрече;  в) по  количеству побед</w:t>
      </w:r>
      <w:r>
        <w:t>.</w:t>
      </w:r>
      <w:r w:rsidRPr="00D5650F">
        <w:t xml:space="preserve"> </w:t>
      </w:r>
    </w:p>
    <w:p w:rsidR="002C5D72" w:rsidRPr="00D5650F" w:rsidRDefault="002C5D72" w:rsidP="002C5D72">
      <w:pPr>
        <w:ind w:left="-454"/>
      </w:pPr>
      <w:r>
        <w:t xml:space="preserve">       </w:t>
      </w:r>
      <w:r w:rsidRPr="00D5650F">
        <w:t xml:space="preserve">     </w:t>
      </w:r>
      <w:r>
        <w:t>Дополнительная партия с укороченным контролем.</w:t>
      </w:r>
      <w:r w:rsidRPr="00D5650F">
        <w:t xml:space="preserve">                                                                                                                                                </w:t>
      </w:r>
    </w:p>
    <w:p w:rsidR="002C5D72" w:rsidRPr="009D753F" w:rsidRDefault="002C5D72" w:rsidP="002C5D72">
      <w:pPr>
        <w:ind w:left="-454"/>
        <w:rPr>
          <w:b/>
        </w:rPr>
      </w:pPr>
      <w:r>
        <w:t xml:space="preserve">       </w:t>
      </w:r>
      <w:r>
        <w:rPr>
          <w:b/>
        </w:rPr>
        <w:t>7</w:t>
      </w:r>
      <w:r w:rsidRPr="009D753F">
        <w:rPr>
          <w:b/>
        </w:rPr>
        <w:t>.</w:t>
      </w:r>
      <w:r>
        <w:rPr>
          <w:b/>
        </w:rPr>
        <w:t xml:space="preserve"> </w:t>
      </w:r>
      <w:r w:rsidRPr="009D753F">
        <w:rPr>
          <w:b/>
        </w:rPr>
        <w:t>Награждение</w:t>
      </w:r>
    </w:p>
    <w:p w:rsidR="002C5D72" w:rsidRDefault="002C5D72" w:rsidP="002C5D72">
      <w:pPr>
        <w:tabs>
          <w:tab w:val="left" w:pos="2670"/>
        </w:tabs>
      </w:pPr>
      <w:r>
        <w:t xml:space="preserve">   </w:t>
      </w:r>
      <w:proofErr w:type="gramStart"/>
      <w:r>
        <w:t>Участники</w:t>
      </w:r>
      <w:proofErr w:type="gramEnd"/>
      <w:r>
        <w:t xml:space="preserve"> занявшие </w:t>
      </w:r>
      <w:r w:rsidRPr="00C07684">
        <w:rPr>
          <w:b/>
        </w:rPr>
        <w:t>1,2,3</w:t>
      </w:r>
      <w:r>
        <w:t xml:space="preserve"> места</w:t>
      </w:r>
      <w:r w:rsidRPr="00D5650F">
        <w:t xml:space="preserve"> награждаются медалями и грамотами</w:t>
      </w:r>
      <w:r>
        <w:t>.</w:t>
      </w:r>
    </w:p>
    <w:p w:rsidR="002C5D72" w:rsidRDefault="002C5D72" w:rsidP="002C5D72">
      <w:pPr>
        <w:tabs>
          <w:tab w:val="left" w:pos="2670"/>
        </w:tabs>
      </w:pPr>
      <w:r>
        <w:t>Турнир является отборочным соревнованием на первенство Московской области.</w:t>
      </w:r>
    </w:p>
    <w:p w:rsidR="002C5D72" w:rsidRPr="009D753F" w:rsidRDefault="002C5D72" w:rsidP="002C5D72">
      <w:pPr>
        <w:tabs>
          <w:tab w:val="left" w:pos="2670"/>
          <w:tab w:val="right" w:pos="9780"/>
        </w:tabs>
        <w:rPr>
          <w:b/>
        </w:rPr>
      </w:pPr>
      <w:r>
        <w:rPr>
          <w:b/>
        </w:rPr>
        <w:t>8</w:t>
      </w:r>
      <w:r w:rsidRPr="009D753F">
        <w:rPr>
          <w:b/>
        </w:rPr>
        <w:t>.</w:t>
      </w:r>
      <w:r>
        <w:rPr>
          <w:b/>
        </w:rPr>
        <w:t xml:space="preserve"> </w:t>
      </w:r>
      <w:r w:rsidRPr="009D753F">
        <w:rPr>
          <w:b/>
        </w:rPr>
        <w:t>Ф</w:t>
      </w:r>
      <w:r>
        <w:rPr>
          <w:b/>
        </w:rPr>
        <w:t>инансирование</w:t>
      </w:r>
      <w:r w:rsidRPr="009D753F">
        <w:rPr>
          <w:b/>
        </w:rPr>
        <w:tab/>
      </w:r>
      <w:r>
        <w:rPr>
          <w:b/>
        </w:rPr>
        <w:tab/>
      </w:r>
    </w:p>
    <w:p w:rsidR="002C5D72" w:rsidRPr="00D5650F" w:rsidRDefault="002C5D72" w:rsidP="002C5D72">
      <w:r>
        <w:t xml:space="preserve">   </w:t>
      </w:r>
      <w:r w:rsidRPr="00D5650F">
        <w:t>Награждение победителей соревнований за счёт средств местного бюджета.</w:t>
      </w:r>
      <w:r>
        <w:t xml:space="preserve"> </w:t>
      </w:r>
      <w:r w:rsidRPr="00D5650F">
        <w:t xml:space="preserve">     </w:t>
      </w:r>
    </w:p>
    <w:p w:rsidR="002C5D72" w:rsidRDefault="002C5D72" w:rsidP="002C5D72">
      <w:pPr>
        <w:tabs>
          <w:tab w:val="left" w:pos="2670"/>
        </w:tabs>
        <w:jc w:val="center"/>
      </w:pPr>
      <w:r w:rsidRPr="00711DCC">
        <w:t>ДАННОЕ ПОЛОЖЕНИЕ ЯВЛЯЕТСЯ ОФИЦИАЛЬНЫМ ПРИГЛАШЕНИЕМ</w:t>
      </w:r>
    </w:p>
    <w:p w:rsidR="007A41F2" w:rsidRDefault="007A41F2" w:rsidP="002C5D72">
      <w:pPr>
        <w:tabs>
          <w:tab w:val="left" w:pos="2670"/>
        </w:tabs>
        <w:jc w:val="center"/>
      </w:pPr>
      <w:r>
        <w:t>ЖЕЛАЕМ ВАМ УСПЕШНОГО ВЫСТУПЛЕНИЯ!</w:t>
      </w:r>
    </w:p>
    <w:p w:rsidR="007A41F2" w:rsidRDefault="007A41F2" w:rsidP="002C5D72">
      <w:pPr>
        <w:tabs>
          <w:tab w:val="left" w:pos="2670"/>
        </w:tabs>
        <w:jc w:val="center"/>
      </w:pPr>
      <w:r>
        <w:t xml:space="preserve">                                                                                                               ОРГКОМИТЕТ</w:t>
      </w:r>
    </w:p>
    <w:p w:rsidR="007A41F2" w:rsidRPr="00711DCC" w:rsidRDefault="007A41F2" w:rsidP="002C5D72">
      <w:pPr>
        <w:tabs>
          <w:tab w:val="left" w:pos="2670"/>
        </w:tabs>
        <w:jc w:val="center"/>
      </w:pPr>
    </w:p>
    <w:p w:rsidR="00B774BA" w:rsidRDefault="00B774BA"/>
    <w:sectPr w:rsidR="00B774BA" w:rsidSect="00B7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510" w:rsidRDefault="00A11510" w:rsidP="007A41F2">
      <w:r>
        <w:separator/>
      </w:r>
    </w:p>
  </w:endnote>
  <w:endnote w:type="continuationSeparator" w:id="0">
    <w:p w:rsidR="00A11510" w:rsidRDefault="00A11510" w:rsidP="007A4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510" w:rsidRDefault="00A11510" w:rsidP="007A41F2">
      <w:r>
        <w:separator/>
      </w:r>
    </w:p>
  </w:footnote>
  <w:footnote w:type="continuationSeparator" w:id="0">
    <w:p w:rsidR="00A11510" w:rsidRDefault="00A11510" w:rsidP="007A41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D72"/>
    <w:rsid w:val="00274E85"/>
    <w:rsid w:val="002C5D72"/>
    <w:rsid w:val="007A41F2"/>
    <w:rsid w:val="008C5873"/>
    <w:rsid w:val="00A11510"/>
    <w:rsid w:val="00B774BA"/>
    <w:rsid w:val="00D534AA"/>
    <w:rsid w:val="00F17231"/>
    <w:rsid w:val="00F33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41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41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7A41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A41F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436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2018-01-14T22:24:00Z</dcterms:created>
  <dcterms:modified xsi:type="dcterms:W3CDTF">2018-01-14T22:48:00Z</dcterms:modified>
</cp:coreProperties>
</file>